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34" w:rsidRPr="00A256F1" w:rsidRDefault="00405934" w:rsidP="00405934">
      <w:pPr>
        <w:pStyle w:val="Overskrift2"/>
        <w:rPr>
          <w:rStyle w:val="Sterk"/>
          <w:smallCaps w:val="0"/>
          <w:lang w:val="nn-NO"/>
        </w:rPr>
      </w:pPr>
      <w:bookmarkStart w:id="0" w:name="_Toc71530417"/>
      <w:r>
        <w:rPr>
          <w:lang w:val="nn-NO"/>
        </w:rPr>
        <w:t xml:space="preserve">VEDLEGG </w:t>
      </w:r>
      <w:r w:rsidRPr="00A256F1">
        <w:rPr>
          <w:lang w:val="nn-NO"/>
        </w:rPr>
        <w:t>I. Digital planframstilling</w:t>
      </w:r>
      <w:bookmarkEnd w:id="0"/>
    </w:p>
    <w:p w:rsidR="00405934" w:rsidRPr="00A256F1" w:rsidRDefault="00405934" w:rsidP="00405934">
      <w:pPr>
        <w:rPr>
          <w:lang w:eastAsia="en-US"/>
        </w:rPr>
      </w:pPr>
    </w:p>
    <w:p w:rsidR="00405934" w:rsidRPr="00A256F1" w:rsidRDefault="00405934" w:rsidP="00405934">
      <w:r w:rsidRPr="00A256F1">
        <w:t xml:space="preserve">Kommunen krev at planframlegg, søknad og kart skal leverast i digital form </w:t>
      </w:r>
      <w:r w:rsidRPr="00A256F1">
        <w:br/>
        <w:t>(</w:t>
      </w:r>
      <w:proofErr w:type="spellStart"/>
      <w:r w:rsidRPr="00A256F1">
        <w:t>Pbl</w:t>
      </w:r>
      <w:proofErr w:type="spellEnd"/>
      <w:r w:rsidRPr="00A256F1">
        <w:t xml:space="preserve"> § 2-1)</w:t>
      </w:r>
    </w:p>
    <w:p w:rsidR="00405934" w:rsidRPr="00A256F1" w:rsidRDefault="00405934" w:rsidP="00405934">
      <w:r w:rsidRPr="00A256F1">
        <w:t>Plankartet skal vera utarbeid som digital plankart i samsvar med kart og planforskrifta.</w:t>
      </w:r>
    </w:p>
    <w:p w:rsidR="00405934" w:rsidRPr="00A256F1" w:rsidRDefault="00405934" w:rsidP="00405934"/>
    <w:p w:rsidR="00405934" w:rsidRPr="00A256F1" w:rsidRDefault="00405934" w:rsidP="00405934">
      <w:pPr>
        <w:pStyle w:val="Overskrift4"/>
        <w:rPr>
          <w:lang w:val="nn-NO"/>
        </w:rPr>
      </w:pPr>
      <w:r w:rsidRPr="00A256F1">
        <w:rPr>
          <w:lang w:val="nn-NO"/>
        </w:rPr>
        <w:t>1.0 Basiskart</w:t>
      </w:r>
    </w:p>
    <w:p w:rsidR="00405934" w:rsidRPr="00A256F1" w:rsidRDefault="00405934" w:rsidP="00405934">
      <w:r w:rsidRPr="00A256F1">
        <w:t xml:space="preserve">1.1  Som grunnlag for digital planutforming skal det nyttast oppdatert basiskart som     </w:t>
      </w:r>
    </w:p>
    <w:p w:rsidR="00405934" w:rsidRPr="00A256F1" w:rsidRDefault="00405934" w:rsidP="00405934">
      <w:pPr>
        <w:rPr>
          <w:color w:val="000000"/>
        </w:rPr>
      </w:pPr>
      <w:r w:rsidRPr="00A256F1">
        <w:t>tingast via dei einskilde kommunane si nettside. Utlevert kart (</w:t>
      </w:r>
      <w:r>
        <w:t>på SOSI-format</w:t>
      </w:r>
      <w:r w:rsidRPr="00A256F1">
        <w:t xml:space="preserve">) vil vera i koordinatsystem </w:t>
      </w:r>
      <w:proofErr w:type="spellStart"/>
      <w:r w:rsidRPr="00A256F1">
        <w:t>Euref</w:t>
      </w:r>
      <w:proofErr w:type="spellEnd"/>
      <w:r w:rsidRPr="00A256F1">
        <w:t xml:space="preserve"> 89-UTM sone 32, med høgder referert til NN2000. </w:t>
      </w:r>
      <w:r w:rsidRPr="00A256F1">
        <w:br/>
      </w:r>
      <w:r>
        <w:t>Om basiskart vert eldre enn 6 m</w:t>
      </w:r>
      <w:r w:rsidRPr="00A256F1">
        <w:t>d</w:t>
      </w:r>
      <w:r>
        <w:t>.</w:t>
      </w:r>
      <w:r w:rsidRPr="00A256F1">
        <w:t xml:space="preserve"> før innlevering av planforslag, må basiskartet kvalitetssikrast opp mot ev. endringar i t.d. eigedomsgrenser. Om plankartet er meir enn 1 år før innlevering av planforslag, skal det tingast nytt kart hjå kommunen.</w:t>
      </w:r>
    </w:p>
    <w:p w:rsidR="00405934" w:rsidRPr="00A256F1" w:rsidRDefault="00405934" w:rsidP="00405934">
      <w:pPr>
        <w:rPr>
          <w:color w:val="000000"/>
        </w:rPr>
      </w:pPr>
      <w:r w:rsidRPr="00A256F1">
        <w:t xml:space="preserve">       </w:t>
      </w:r>
    </w:p>
    <w:p w:rsidR="00405934" w:rsidRPr="00A256F1" w:rsidRDefault="00405934" w:rsidP="00405934"/>
    <w:p w:rsidR="00405934" w:rsidRPr="00A256F1" w:rsidRDefault="00405934" w:rsidP="00405934">
      <w:pPr>
        <w:rPr>
          <w:strike/>
          <w:color w:val="000000" w:themeColor="text1"/>
        </w:rPr>
      </w:pPr>
      <w:r w:rsidRPr="00A256F1">
        <w:t xml:space="preserve">1.2  Basiskartet skal minimum innehalda desse datasetta: </w:t>
      </w:r>
      <w:smartTag w:uri="urn:schemas-microsoft-com:office:smarttags" w:element="metricconverter">
        <w:smartTagPr>
          <w:attr w:name="ProductID" w:val="1 m"/>
        </w:smartTagPr>
      </w:smartTag>
    </w:p>
    <w:p w:rsidR="00405934" w:rsidRPr="00A256F1" w:rsidRDefault="00405934" w:rsidP="00405934">
      <w:pPr>
        <w:pStyle w:val="Overskrift6"/>
        <w:numPr>
          <w:ilvl w:val="0"/>
          <w:numId w:val="3"/>
        </w:numPr>
        <w:rPr>
          <w:color w:val="000000"/>
        </w:rPr>
      </w:pPr>
      <w:r w:rsidRPr="00A256F1">
        <w:rPr>
          <w:color w:val="000000" w:themeColor="text1"/>
        </w:rPr>
        <w:t>Høgdekurver</w:t>
      </w:r>
      <w:r w:rsidRPr="00A256F1">
        <w:rPr>
          <w:color w:val="FF0000"/>
        </w:rPr>
        <w:t xml:space="preserve"> </w:t>
      </w:r>
      <w:r w:rsidRPr="00A256F1">
        <w:t xml:space="preserve">med 1m koter der det føreligg, med påførte høgdetal 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  <w:rPr>
          <w:color w:val="000000"/>
        </w:rPr>
      </w:pPr>
      <w:r w:rsidRPr="00A256F1">
        <w:t>Stadnamn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  <w:rPr>
          <w:color w:val="000000"/>
        </w:rPr>
      </w:pPr>
      <w:r w:rsidRPr="00A256F1">
        <w:t>Eigedomsgrenser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  <w:rPr>
          <w:color w:val="000000"/>
        </w:rPr>
      </w:pPr>
      <w:r w:rsidRPr="00A256F1">
        <w:t>Bygningar (inkl. nye tiltak)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  <w:rPr>
          <w:color w:val="000000"/>
        </w:rPr>
      </w:pPr>
      <w:r w:rsidRPr="00A256F1">
        <w:t>Vegar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  <w:rPr>
          <w:color w:val="000000"/>
        </w:rPr>
      </w:pPr>
      <w:r w:rsidRPr="00A256F1">
        <w:t>Bekkar/ kystkontur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</w:pPr>
      <w:r w:rsidRPr="00A256F1">
        <w:t>Stiar/traktorveg</w:t>
      </w:r>
    </w:p>
    <w:p w:rsidR="00405934" w:rsidRPr="00A256F1" w:rsidRDefault="00405934" w:rsidP="00405934">
      <w:pPr>
        <w:pStyle w:val="Overskrift6"/>
        <w:numPr>
          <w:ilvl w:val="0"/>
          <w:numId w:val="3"/>
        </w:numPr>
      </w:pPr>
      <w:proofErr w:type="spellStart"/>
      <w:r w:rsidRPr="00A256F1">
        <w:t>Gnr</w:t>
      </w:r>
      <w:proofErr w:type="spellEnd"/>
      <w:r w:rsidRPr="00A256F1">
        <w:t>/</w:t>
      </w:r>
      <w:proofErr w:type="spellStart"/>
      <w:r w:rsidRPr="00A256F1">
        <w:t>bnr</w:t>
      </w:r>
      <w:proofErr w:type="spellEnd"/>
      <w:r w:rsidRPr="00A256F1">
        <w:br/>
      </w:r>
    </w:p>
    <w:p w:rsidR="00405934" w:rsidRPr="00A256F1" w:rsidRDefault="00405934" w:rsidP="00405934">
      <w:r w:rsidRPr="00A256F1">
        <w:t xml:space="preserve">       Ver merksam på at eigedomsgrenser kan ha varierande kvalitet, og bør i enkelte tilfelle klårleggjast for å sikre god kvalitet på planen.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1.3 Basiskartet skal utformast som strekar utan fylte flater og framstillast i </w:t>
      </w:r>
      <w:proofErr w:type="spellStart"/>
      <w:r w:rsidRPr="00A256F1">
        <w:t>gråtonar</w:t>
      </w:r>
      <w:proofErr w:type="spellEnd"/>
      <w:r w:rsidRPr="00A256F1">
        <w:t>.</w:t>
      </w:r>
    </w:p>
    <w:p w:rsidR="00405934" w:rsidRPr="00A256F1" w:rsidRDefault="00405934" w:rsidP="00405934">
      <w:r w:rsidRPr="00A256F1">
        <w:t xml:space="preserve">      Bruk farge RGB 45,45,45. </w:t>
      </w:r>
    </w:p>
    <w:p w:rsidR="00405934" w:rsidRPr="00A256F1" w:rsidRDefault="00405934" w:rsidP="00405934">
      <w:r w:rsidRPr="00A256F1">
        <w:t xml:space="preserve">      Sjekk at basiskartet ikkje skuggar for juridiske linjer i plankartet.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   </w:t>
      </w:r>
    </w:p>
    <w:p w:rsidR="00405934" w:rsidRPr="00A256F1" w:rsidRDefault="00405934" w:rsidP="00405934">
      <w:pPr>
        <w:pStyle w:val="Overskrift4"/>
        <w:rPr>
          <w:b/>
          <w:lang w:val="nn-NO"/>
        </w:rPr>
      </w:pPr>
      <w:r w:rsidRPr="00A256F1">
        <w:rPr>
          <w:b/>
          <w:lang w:val="nn-NO"/>
        </w:rPr>
        <w:t xml:space="preserve">2.0 Digital konstruksjon </w:t>
      </w:r>
    </w:p>
    <w:p w:rsidR="00405934" w:rsidRPr="00A256F1" w:rsidRDefault="00405934" w:rsidP="00405934">
      <w:pPr>
        <w:rPr>
          <w:strike/>
        </w:rPr>
      </w:pPr>
      <w:r w:rsidRPr="00A256F1">
        <w:rPr>
          <w:color w:val="000000" w:themeColor="text1"/>
        </w:rPr>
        <w:t xml:space="preserve">2.1  </w:t>
      </w:r>
      <w:r w:rsidRPr="00A256F1">
        <w:t>Planforslaget skal vera utforma i tråd med den til ei kvar tid gjeldande Nasjonal</w:t>
      </w:r>
      <w:r w:rsidRPr="00A256F1">
        <w:br/>
        <w:t xml:space="preserve">       produktspesifikasjon for arealplan og digitalt planreister (NPAD), samt</w:t>
      </w:r>
      <w:r w:rsidRPr="00A256F1">
        <w:br/>
        <w:t xml:space="preserve">       reguleringsplanvegleiar frå Kommunal- og moderniseringsdepartementet (KMD)</w:t>
      </w:r>
      <w:r w:rsidRPr="00A256F1">
        <w:br/>
      </w:r>
      <w:r w:rsidRPr="00A256F1">
        <w:rPr>
          <w:color w:val="FF0000"/>
        </w:rPr>
        <w:t xml:space="preserve">    </w:t>
      </w:r>
      <w:r w:rsidRPr="00A256F1">
        <w:t xml:space="preserve"> </w:t>
      </w:r>
      <w:r w:rsidRPr="00A256F1">
        <w:br/>
        <w:t xml:space="preserve">       Sjå</w:t>
      </w:r>
      <w:r w:rsidRPr="00A256F1">
        <w:rPr>
          <w:rFonts w:cstheme="minorHAnsi"/>
        </w:rPr>
        <w:t xml:space="preserve"> </w:t>
      </w:r>
      <w:hyperlink r:id="rId5">
        <w:r w:rsidRPr="00A256F1">
          <w:rPr>
            <w:rStyle w:val="Hyperkobling"/>
            <w:rFonts w:cstheme="minorHAnsi"/>
            <w:szCs w:val="22"/>
          </w:rPr>
          <w:t>www.planlegging.no</w:t>
        </w:r>
      </w:hyperlink>
    </w:p>
    <w:p w:rsidR="00405934" w:rsidRPr="00A256F1" w:rsidRDefault="00405934" w:rsidP="00405934">
      <w:r w:rsidRPr="00A256F1">
        <w:t xml:space="preserve">       Planprodusent må til ei kvar tid vera </w:t>
      </w:r>
      <w:proofErr w:type="spellStart"/>
      <w:r w:rsidRPr="00A256F1">
        <w:t>ajour</w:t>
      </w:r>
      <w:proofErr w:type="spellEnd"/>
      <w:r w:rsidRPr="00A256F1">
        <w:t xml:space="preserve"> med KMD sine spesifikasjonar og</w:t>
      </w:r>
      <w:r w:rsidRPr="00A256F1">
        <w:br/>
        <w:t xml:space="preserve">       vegleiingsmateriale for utarbeiding, overføring og </w:t>
      </w:r>
      <w:proofErr w:type="spellStart"/>
      <w:r w:rsidRPr="00A256F1">
        <w:t>ajourhald</w:t>
      </w:r>
      <w:proofErr w:type="spellEnd"/>
      <w:r w:rsidRPr="00A256F1">
        <w:t xml:space="preserve"> av digitale planar etter</w:t>
      </w:r>
    </w:p>
    <w:p w:rsidR="00405934" w:rsidRPr="00A256F1" w:rsidRDefault="00405934" w:rsidP="00405934">
      <w:pPr>
        <w:rPr>
          <w:color w:val="000000"/>
        </w:rPr>
      </w:pPr>
      <w:r w:rsidRPr="00A256F1">
        <w:t xml:space="preserve">       plan- og bygningslov</w:t>
      </w:r>
      <w:r w:rsidRPr="00A256F1">
        <w:rPr>
          <w:color w:val="000000" w:themeColor="text1"/>
        </w:rPr>
        <w:t xml:space="preserve">a. </w:t>
      </w:r>
    </w:p>
    <w:p w:rsidR="00405934" w:rsidRPr="00A256F1" w:rsidRDefault="00405934" w:rsidP="00405934"/>
    <w:p w:rsidR="00405934" w:rsidRPr="00A256F1" w:rsidRDefault="00405934" w:rsidP="00405934"/>
    <w:p w:rsidR="00405934" w:rsidRPr="00A256F1" w:rsidRDefault="00405934" w:rsidP="00405934">
      <w:r w:rsidRPr="00A256F1">
        <w:t>2.2  Planen skal konstruerast matematisk korrekt etter geometriske prinsipp.</w:t>
      </w:r>
    </w:p>
    <w:p w:rsidR="00405934" w:rsidRPr="00A256F1" w:rsidRDefault="00405934" w:rsidP="00405934">
      <w:r w:rsidRPr="00A256F1">
        <w:t xml:space="preserve">       Vegsidene skal vera parallelle, og kurver må konstruerast slik at overgangar</w:t>
      </w:r>
    </w:p>
    <w:p w:rsidR="00405934" w:rsidRPr="00A256F1" w:rsidRDefault="00405934" w:rsidP="00405934">
      <w:r w:rsidRPr="00A256F1">
        <w:t xml:space="preserve">       </w:t>
      </w:r>
      <w:proofErr w:type="spellStart"/>
      <w:r w:rsidRPr="00A256F1">
        <w:t>rettlin</w:t>
      </w:r>
      <w:r>
        <w:t>j</w:t>
      </w:r>
      <w:r w:rsidRPr="00A256F1">
        <w:t>e</w:t>
      </w:r>
      <w:proofErr w:type="spellEnd"/>
      <w:r w:rsidRPr="00A256F1">
        <w:t xml:space="preserve">/kurve eller kurve/kontrakurve er i tangeringspunkta. 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       Sjå: NPAD, del 1. </w:t>
      </w:r>
      <w:proofErr w:type="spellStart"/>
      <w:r w:rsidRPr="00A256F1">
        <w:t>Veileder</w:t>
      </w:r>
      <w:proofErr w:type="spellEnd"/>
      <w:r w:rsidRPr="00A256F1">
        <w:t xml:space="preserve"> for framstilling av arealplaner </w:t>
      </w:r>
    </w:p>
    <w:p w:rsidR="00405934" w:rsidRPr="00A256F1" w:rsidRDefault="00405934" w:rsidP="00405934"/>
    <w:p w:rsidR="00405934" w:rsidRPr="00A256F1" w:rsidRDefault="00405934" w:rsidP="00405934">
      <w:r w:rsidRPr="00A256F1">
        <w:rPr>
          <w:color w:val="FF0000"/>
        </w:rPr>
        <w:t xml:space="preserve">     </w:t>
      </w:r>
      <w:r w:rsidRPr="00A256F1">
        <w:t xml:space="preserve">  For veglinjer som består av tesselerte buer, skal linjene erstattast med ekte buer.</w:t>
      </w:r>
    </w:p>
    <w:p w:rsidR="00405934" w:rsidRPr="00A256F1" w:rsidRDefault="00405934" w:rsidP="00405934">
      <w:r w:rsidRPr="00A256F1">
        <w:lastRenderedPageBreak/>
        <w:t xml:space="preserve">       Viser til figurande under.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       </w:t>
      </w:r>
      <w:r w:rsidRPr="00A256F1">
        <w:rPr>
          <w:noProof/>
          <w:lang w:eastAsia="nn-NO"/>
        </w:rPr>
        <w:drawing>
          <wp:inline distT="0" distB="0" distL="0" distR="0" wp14:anchorId="14CAB9C7" wp14:editId="4045D418">
            <wp:extent cx="2441182" cy="2054165"/>
            <wp:effectExtent l="0" t="0" r="0" b="3810"/>
            <wp:docPr id="1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182" cy="20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6F1">
        <w:t xml:space="preserve">  </w:t>
      </w:r>
      <w:r w:rsidRPr="00A256F1">
        <w:rPr>
          <w:noProof/>
          <w:lang w:eastAsia="nn-NO"/>
        </w:rPr>
        <w:drawing>
          <wp:inline distT="0" distB="0" distL="0" distR="0" wp14:anchorId="51E67D86" wp14:editId="126A7199">
            <wp:extent cx="2400062" cy="2057915"/>
            <wp:effectExtent l="0" t="0" r="635" b="0"/>
            <wp:docPr id="1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62" cy="20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34" w:rsidRPr="00A256F1" w:rsidRDefault="00405934" w:rsidP="00405934"/>
    <w:p w:rsidR="00405934" w:rsidRPr="00A256F1" w:rsidRDefault="00405934" w:rsidP="00405934">
      <w:r w:rsidRPr="00A256F1">
        <w:br/>
        <w:t xml:space="preserve">2.3  Oppgjevne mål skal vera faktiske konstruerte mål. </w:t>
      </w:r>
      <w:r w:rsidRPr="00A256F1">
        <w:br/>
        <w:t xml:space="preserve">       Avstandsmål for bygningar refererer til utvendig kledning. 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2.4  Dersom det er meint at formålsgrensa skal følgja eigedomsgrensa eller andre  </w:t>
      </w:r>
    </w:p>
    <w:p w:rsidR="00405934" w:rsidRPr="00A256F1" w:rsidRDefault="00405934" w:rsidP="00405934">
      <w:r w:rsidRPr="00A256F1">
        <w:t xml:space="preserve">       grenser/linjer i kartet skal desse samanfalla 100 %.</w:t>
      </w:r>
    </w:p>
    <w:p w:rsidR="00405934" w:rsidRPr="00A256F1" w:rsidRDefault="00405934" w:rsidP="00405934"/>
    <w:p w:rsidR="00405934" w:rsidRPr="00A256F1" w:rsidRDefault="00405934" w:rsidP="00405934">
      <w:r w:rsidRPr="00A256F1">
        <w:t>2.5  Alle formålsgrenser skal hengja saman (</w:t>
      </w:r>
      <w:proofErr w:type="spellStart"/>
      <w:r w:rsidRPr="00A256F1">
        <w:t>topologi</w:t>
      </w:r>
      <w:proofErr w:type="spellEnd"/>
      <w:r w:rsidRPr="00A256F1">
        <w:t xml:space="preserve">), ingen liner med same objekttype </w:t>
      </w:r>
    </w:p>
    <w:p w:rsidR="00405934" w:rsidRPr="00A256F1" w:rsidRDefault="00405934" w:rsidP="00405934">
      <w:r w:rsidRPr="00A256F1">
        <w:t xml:space="preserve">       skal liggja dobbelt. Dersom to liner med forskjellige objekttypar skal liggja dobbelt</w:t>
      </w:r>
    </w:p>
    <w:p w:rsidR="00405934" w:rsidRPr="00A256F1" w:rsidRDefault="00405934" w:rsidP="00405934">
      <w:r w:rsidRPr="00A256F1">
        <w:rPr>
          <w:color w:val="000000"/>
        </w:rPr>
        <w:t xml:space="preserve">       skal den </w:t>
      </w:r>
      <w:r w:rsidRPr="00A256F1">
        <w:t>eine lina vera ein kopi av den andre. Gjer merksam på at det kan vera</w:t>
      </w:r>
    </w:p>
    <w:p w:rsidR="00405934" w:rsidRPr="00A256F1" w:rsidRDefault="00405934" w:rsidP="00405934">
      <w:r w:rsidRPr="00A256F1">
        <w:t xml:space="preserve">       naudsynt å omtala samanfallande linjer i føresegnene til planen (t.d. om</w:t>
      </w:r>
    </w:p>
    <w:p w:rsidR="00405934" w:rsidRPr="00A256F1" w:rsidRDefault="00405934" w:rsidP="00405934">
      <w:r w:rsidRPr="00A256F1">
        <w:t xml:space="preserve">       byggjegrense er samanfallande med føremålsgrensa).</w:t>
      </w:r>
    </w:p>
    <w:p w:rsidR="00405934" w:rsidRPr="00A256F1" w:rsidRDefault="00405934" w:rsidP="00405934"/>
    <w:p w:rsidR="00405934" w:rsidRPr="00A256F1" w:rsidRDefault="00405934" w:rsidP="00405934">
      <w:pPr>
        <w:rPr>
          <w:color w:val="000000"/>
        </w:rPr>
      </w:pPr>
      <w:r w:rsidRPr="00A256F1">
        <w:rPr>
          <w:color w:val="000000"/>
        </w:rPr>
        <w:t xml:space="preserve">Ingen punkt/flater/tekst skal liggja utanfor plangrensa. </w:t>
      </w:r>
      <w:r w:rsidRPr="00A256F1">
        <w:t>Heile område innafor plangrensa skal dekkast av føremålsflater.</w:t>
      </w:r>
    </w:p>
    <w:p w:rsidR="00405934" w:rsidRPr="00A256F1" w:rsidRDefault="00405934" w:rsidP="00405934">
      <w:pPr>
        <w:ind w:left="1134"/>
      </w:pPr>
    </w:p>
    <w:p w:rsidR="00405934" w:rsidRPr="00A256F1" w:rsidRDefault="00405934" w:rsidP="00405934">
      <w:pPr>
        <w:rPr>
          <w:color w:val="000000"/>
        </w:rPr>
      </w:pPr>
      <w:r w:rsidRPr="00A256F1">
        <w:rPr>
          <w:color w:val="000000" w:themeColor="text1"/>
        </w:rPr>
        <w:t>Ved re</w:t>
      </w:r>
      <w:r w:rsidRPr="00A256F1">
        <w:t xml:space="preserve">gulering i fleire vertikalnivå skal kvart vertikalnivå leverast som separate </w:t>
      </w:r>
      <w:r>
        <w:t xml:space="preserve">filer på </w:t>
      </w:r>
      <w:r w:rsidRPr="00A256F1">
        <w:t>SOSI-f</w:t>
      </w:r>
      <w:r>
        <w:t>ormat</w:t>
      </w:r>
      <w:r w:rsidRPr="00A256F1">
        <w:t xml:space="preserve">. </w:t>
      </w:r>
      <w:proofErr w:type="spellStart"/>
      <w:r w:rsidRPr="00A256F1">
        <w:t>Pdf</w:t>
      </w:r>
      <w:proofErr w:type="spellEnd"/>
      <w:r w:rsidRPr="00A256F1">
        <w:t xml:space="preserve">-fil av plankartet kan visa begge/alle plan i same fil. </w:t>
      </w:r>
    </w:p>
    <w:p w:rsidR="00405934" w:rsidRPr="00A256F1" w:rsidRDefault="00405934" w:rsidP="00405934">
      <w:r w:rsidRPr="00A256F1">
        <w:t xml:space="preserve">      </w:t>
      </w:r>
    </w:p>
    <w:p w:rsidR="00405934" w:rsidRPr="00A256F1" w:rsidRDefault="00405934" w:rsidP="00405934">
      <w:r w:rsidRPr="00A256F1">
        <w:t xml:space="preserve">       Hovudregelen er digital leveranse av reguleringsplan, men med moglegheit for</w:t>
      </w:r>
    </w:p>
    <w:p w:rsidR="00405934" w:rsidRPr="00A256F1" w:rsidRDefault="00405934" w:rsidP="00405934">
      <w:r w:rsidRPr="00A256F1">
        <w:t xml:space="preserve">       Unntak ved mindre endring der det berre føreligg analog reguleringsplan.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2.8  Plankartet skal berre innehalde plandata, dvs. dei data som </w:t>
      </w:r>
      <w:r>
        <w:t>er juridisk bindande.</w:t>
      </w:r>
      <w:r>
        <w:br/>
        <w:t xml:space="preserve">       Ev</w:t>
      </w:r>
      <w:r w:rsidRPr="00A256F1">
        <w:t>. illustrasjonsdata som eksempelsvis skjering/ fyllingsutslag, stiar m.m. skal</w:t>
      </w:r>
    </w:p>
    <w:p w:rsidR="00405934" w:rsidRPr="00A256F1" w:rsidRDefault="00405934" w:rsidP="00405934">
      <w:r w:rsidRPr="00A256F1">
        <w:t xml:space="preserve">       visast på eigen illustrasjonspl</w:t>
      </w:r>
      <w:r>
        <w:t>an, eller ev</w:t>
      </w:r>
      <w:r w:rsidRPr="00A256F1">
        <w:t>. som bilete i planomtale.</w:t>
      </w:r>
    </w:p>
    <w:p w:rsidR="00405934" w:rsidRPr="00A256F1" w:rsidRDefault="00405934" w:rsidP="00405934"/>
    <w:p w:rsidR="00405934" w:rsidRPr="00A256F1" w:rsidRDefault="00405934" w:rsidP="00405934">
      <w:r w:rsidRPr="00A256F1">
        <w:t>2.9  Dersom det vert teikna inn tomtegrense i plankartet, vil desse vera juridisk</w:t>
      </w:r>
    </w:p>
    <w:p w:rsidR="00405934" w:rsidRPr="00A256F1" w:rsidRDefault="00405934" w:rsidP="00405934">
      <w:r w:rsidRPr="00A256F1">
        <w:t xml:space="preserve">       bindande og utgjera grunnlag for utteikning av matrikkelbrev, og vidare utsetting av</w:t>
      </w:r>
    </w:p>
    <w:p w:rsidR="00405934" w:rsidRPr="00A256F1" w:rsidRDefault="00405934" w:rsidP="00405934">
      <w:r w:rsidRPr="00A256F1">
        <w:t xml:space="preserve">       grensemerkjer.</w:t>
      </w:r>
      <w:r w:rsidRPr="00A256F1">
        <w:br/>
        <w:t xml:space="preserve"> </w:t>
      </w:r>
      <w:r w:rsidRPr="00A256F1">
        <w:br/>
        <w:t xml:space="preserve">       Om arealstorleik på tomter vert vist på planlagde tomter, legg inn ca. før</w:t>
      </w:r>
    </w:p>
    <w:p w:rsidR="00405934" w:rsidRPr="00A256F1" w:rsidRDefault="00405934" w:rsidP="00405934">
      <w:r w:rsidRPr="00A256F1">
        <w:t xml:space="preserve">       tomtestørrelse.</w:t>
      </w:r>
      <w:r w:rsidRPr="00A256F1">
        <w:br/>
      </w:r>
      <w:r w:rsidRPr="00A256F1">
        <w:br/>
        <w:t>2.10  Planar som inneheld regulering i fleire vertikalnivå skal i planomtalen ha</w:t>
      </w:r>
    </w:p>
    <w:p w:rsidR="00405934" w:rsidRPr="00A256F1" w:rsidRDefault="00405934" w:rsidP="00405934">
      <w:r w:rsidRPr="00A256F1">
        <w:t xml:space="preserve">         illustrasjon som viser dei ulike vertikalnivå si utstrekning i forhold til kvarandre.</w:t>
      </w:r>
    </w:p>
    <w:p w:rsidR="00405934" w:rsidRPr="00A256F1" w:rsidRDefault="00405934" w:rsidP="00405934">
      <w:r w:rsidRPr="00A256F1">
        <w:t xml:space="preserve">         Sjå døme i NPAD del 1</w:t>
      </w:r>
    </w:p>
    <w:p w:rsidR="00405934" w:rsidRPr="00A256F1" w:rsidRDefault="00405934" w:rsidP="00405934"/>
    <w:p w:rsidR="00405934" w:rsidRPr="00A256F1" w:rsidRDefault="00405934" w:rsidP="00405934">
      <w:r w:rsidRPr="00A256F1">
        <w:lastRenderedPageBreak/>
        <w:t xml:space="preserve">2.11  Dersom feltnamn, BYA og arealstorleik vert vist som </w:t>
      </w:r>
      <w:proofErr w:type="spellStart"/>
      <w:r w:rsidRPr="00A256F1">
        <w:t>RpPåskrift</w:t>
      </w:r>
      <w:proofErr w:type="spellEnd"/>
      <w:r w:rsidRPr="00A256F1">
        <w:t xml:space="preserve"> på plankartet,</w:t>
      </w:r>
    </w:p>
    <w:p w:rsidR="00405934" w:rsidRPr="00A256F1" w:rsidRDefault="00405934" w:rsidP="00405934">
      <w:r w:rsidRPr="00A256F1">
        <w:t xml:space="preserve">         skal desse vera likelydande som det som er registrert som eigenskap på</w:t>
      </w:r>
    </w:p>
    <w:p w:rsidR="00405934" w:rsidRPr="00A256F1" w:rsidRDefault="00405934" w:rsidP="00405934">
      <w:r w:rsidRPr="00A256F1">
        <w:t xml:space="preserve">         føremålsflata (omfattar og eigarform)</w:t>
      </w:r>
      <w:r w:rsidRPr="00A256F1">
        <w:br/>
      </w:r>
    </w:p>
    <w:p w:rsidR="00405934" w:rsidRPr="00A256F1" w:rsidRDefault="00405934" w:rsidP="00405934">
      <w:r w:rsidRPr="00A256F1">
        <w:t xml:space="preserve">2.12  Dersom det vert nytta </w:t>
      </w:r>
      <w:proofErr w:type="spellStart"/>
      <w:r w:rsidRPr="00A256F1">
        <w:t>bestemmelsesområde</w:t>
      </w:r>
      <w:proofErr w:type="spellEnd"/>
      <w:r w:rsidRPr="00A256F1">
        <w:t xml:space="preserve"> i plankartet skal det visast</w:t>
      </w:r>
    </w:p>
    <w:p w:rsidR="00405934" w:rsidRPr="00A256F1" w:rsidRDefault="00405934" w:rsidP="00405934">
      <w:r w:rsidRPr="00A256F1">
        <w:t xml:space="preserve">         illustrasjon som synleggjer forholdet mellom </w:t>
      </w:r>
      <w:proofErr w:type="spellStart"/>
      <w:r w:rsidRPr="00A256F1">
        <w:t>bestemmelsesområde</w:t>
      </w:r>
      <w:proofErr w:type="spellEnd"/>
      <w:r w:rsidRPr="00A256F1">
        <w:t xml:space="preserve"> og</w:t>
      </w:r>
    </w:p>
    <w:p w:rsidR="00405934" w:rsidRPr="00A256F1" w:rsidRDefault="00405934" w:rsidP="00405934">
      <w:r w:rsidRPr="00A256F1">
        <w:t xml:space="preserve">         føremålsavgrensing i planen. Illustrasjon kan visast enten som eige utsnitt på</w:t>
      </w:r>
    </w:p>
    <w:p w:rsidR="00405934" w:rsidRPr="00A256F1" w:rsidRDefault="00405934" w:rsidP="00405934">
      <w:r w:rsidRPr="00A256F1">
        <w:t xml:space="preserve">         plankartet eller illustrasjon i planomtale. </w:t>
      </w:r>
      <w:r w:rsidRPr="00A256F1">
        <w:br/>
        <w:t xml:space="preserve">         Sjå døme under.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 </w:t>
      </w:r>
      <w:r w:rsidRPr="00A256F1">
        <w:rPr>
          <w:noProof/>
          <w:lang w:eastAsia="nn-NO"/>
        </w:rPr>
        <w:drawing>
          <wp:inline distT="0" distB="0" distL="0" distR="0" wp14:anchorId="1894ADFC" wp14:editId="1AE36741">
            <wp:extent cx="5828664" cy="2755900"/>
            <wp:effectExtent l="0" t="0" r="635" b="6350"/>
            <wp:docPr id="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664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34" w:rsidRPr="00A256F1" w:rsidRDefault="00405934" w:rsidP="00405934">
      <w:r w:rsidRPr="00A256F1">
        <w:t>Fig. – Døme til pkt. 2.11</w:t>
      </w:r>
    </w:p>
    <w:p w:rsidR="00405934" w:rsidRPr="00A256F1" w:rsidRDefault="00405934" w:rsidP="00405934"/>
    <w:p w:rsidR="00405934" w:rsidRPr="00A256F1" w:rsidRDefault="00405934" w:rsidP="00405934">
      <w:pPr>
        <w:pStyle w:val="Overskrift4"/>
        <w:rPr>
          <w:b/>
          <w:lang w:val="nn-NO"/>
        </w:rPr>
      </w:pPr>
      <w:r w:rsidRPr="00A256F1">
        <w:rPr>
          <w:b/>
          <w:lang w:val="nn-NO"/>
        </w:rPr>
        <w:t>3.0 Teiknforklaring, tittelfelt og kartopplysningar</w:t>
      </w:r>
    </w:p>
    <w:p w:rsidR="00405934" w:rsidRPr="00A256F1" w:rsidRDefault="00405934" w:rsidP="00405934"/>
    <w:p w:rsidR="00405934" w:rsidRPr="00A256F1" w:rsidRDefault="00405934" w:rsidP="00405934">
      <w:r w:rsidRPr="00A256F1">
        <w:t>3.1 Teiknforklaring, tittelfelt og kartoppl</w:t>
      </w:r>
      <w:r>
        <w:t>ys</w:t>
      </w:r>
      <w:r w:rsidRPr="00A256F1">
        <w:t>ningar skal ha nynorsk målform.</w:t>
      </w:r>
      <w:r w:rsidRPr="00A256F1">
        <w:br/>
      </w:r>
    </w:p>
    <w:p w:rsidR="00405934" w:rsidRPr="00A256F1" w:rsidRDefault="00405934" w:rsidP="00405934">
      <w:r w:rsidRPr="00A256F1">
        <w:t>3.2 Teiknforklaringa skal normalt plasserast i nedre høgre hjørne på plankartet, og</w:t>
      </w:r>
    </w:p>
    <w:p w:rsidR="00405934" w:rsidRPr="00A256F1" w:rsidRDefault="00405934" w:rsidP="00405934">
      <w:r w:rsidRPr="00A256F1">
        <w:t xml:space="preserve">       vere i samsvar med dei arealføremål, andre juridiske flater, linjer og</w:t>
      </w:r>
    </w:p>
    <w:p w:rsidR="00405934" w:rsidRPr="00A256F1" w:rsidRDefault="00405934" w:rsidP="00405934">
      <w:r w:rsidRPr="00A256F1">
        <w:t xml:space="preserve">       punkt som vert nytta på plankartet. </w:t>
      </w:r>
    </w:p>
    <w:p w:rsidR="00405934" w:rsidRPr="00A256F1" w:rsidRDefault="00405934" w:rsidP="00405934">
      <w:r w:rsidRPr="00A256F1">
        <w:t xml:space="preserve">       I teiknforklaringa skal symbola for reguleringsføremål ordnast i samsvar med </w:t>
      </w:r>
      <w:proofErr w:type="spellStart"/>
      <w:r w:rsidRPr="00A256F1">
        <w:t>pbl</w:t>
      </w:r>
      <w:proofErr w:type="spellEnd"/>
      <w:r w:rsidRPr="00A256F1">
        <w:t xml:space="preserve"> §</w:t>
      </w:r>
    </w:p>
    <w:p w:rsidR="00405934" w:rsidRPr="00A256F1" w:rsidRDefault="00405934" w:rsidP="00405934">
      <w:r w:rsidRPr="00A256F1">
        <w:t xml:space="preserve">      12-5, og </w:t>
      </w:r>
      <w:r>
        <w:t>SOSI-</w:t>
      </w:r>
      <w:r w:rsidRPr="00A256F1">
        <w:t xml:space="preserve">kode knytast til dei einskilde føremåla. Sjå døme på teiknforklaring. </w:t>
      </w:r>
    </w:p>
    <w:p w:rsidR="00405934" w:rsidRPr="00A256F1" w:rsidRDefault="00405934" w:rsidP="00405934">
      <w:pPr>
        <w:rPr>
          <w:color w:val="FF0000"/>
        </w:rPr>
      </w:pPr>
      <w:r w:rsidRPr="00A256F1">
        <w:t xml:space="preserve">      </w:t>
      </w:r>
    </w:p>
    <w:p w:rsidR="00405934" w:rsidRPr="00A256F1" w:rsidRDefault="00405934" w:rsidP="00405934">
      <w:r w:rsidRPr="00A256F1">
        <w:t xml:space="preserve">     </w:t>
      </w:r>
      <w:r w:rsidRPr="00A256F1">
        <w:rPr>
          <w:color w:val="FF0000"/>
        </w:rPr>
        <w:t xml:space="preserve">  </w:t>
      </w:r>
      <w:r w:rsidRPr="00A256F1">
        <w:t>Dersom planen har fleire utsnitt som må fordelast på fleire ark, skal</w:t>
      </w:r>
    </w:p>
    <w:p w:rsidR="00405934" w:rsidRPr="00A256F1" w:rsidRDefault="00405934" w:rsidP="00405934">
      <w:r w:rsidRPr="00A256F1">
        <w:t xml:space="preserve">       teiknforklaringa innehalde tekst om kor mange ark plankartet er fordelt på.</w:t>
      </w:r>
    </w:p>
    <w:p w:rsidR="00405934" w:rsidRPr="00A256F1" w:rsidRDefault="00405934" w:rsidP="00405934">
      <w:r w:rsidRPr="00A256F1">
        <w:t xml:space="preserve">       Dersom planen har fleire vertikalnivå, skal teiknforklaringa innehalde tekst om kva </w:t>
      </w:r>
    </w:p>
    <w:p w:rsidR="00405934" w:rsidRPr="00A256F1" w:rsidRDefault="00405934" w:rsidP="00405934">
      <w:r w:rsidRPr="00A256F1">
        <w:t xml:space="preserve">       vertikalnivå planen har.</w:t>
      </w:r>
    </w:p>
    <w:p w:rsidR="00405934" w:rsidRPr="00A256F1" w:rsidRDefault="00405934" w:rsidP="00405934"/>
    <w:p w:rsidR="00405934" w:rsidRPr="00A256F1" w:rsidRDefault="00405934" w:rsidP="00405934">
      <w:r w:rsidRPr="00A256F1">
        <w:t xml:space="preserve">       Tittelfelt og teiknforklaring visast berre på </w:t>
      </w:r>
      <w:proofErr w:type="spellStart"/>
      <w:r w:rsidRPr="00A256F1">
        <w:t>pdf</w:t>
      </w:r>
      <w:proofErr w:type="spellEnd"/>
      <w:r w:rsidRPr="00A256F1">
        <w:t>-file</w:t>
      </w:r>
      <w:r>
        <w:t>ne. Plankart på</w:t>
      </w:r>
      <w:r w:rsidRPr="00A256F1">
        <w:t xml:space="preserve"> SOSI-format skal</w:t>
      </w:r>
    </w:p>
    <w:p w:rsidR="00405934" w:rsidRPr="00A256F1" w:rsidRDefault="00405934" w:rsidP="00405934">
      <w:r w:rsidRPr="00A256F1">
        <w:t xml:space="preserve">        ikkje innehalde tittelfelt og teiknforklaring.</w:t>
      </w:r>
    </w:p>
    <w:p w:rsidR="00405934" w:rsidRPr="00A256F1" w:rsidRDefault="00405934" w:rsidP="00405934">
      <w:r w:rsidRPr="00A256F1">
        <w:t xml:space="preserve">       </w:t>
      </w:r>
    </w:p>
    <w:p w:rsidR="00405934" w:rsidRPr="00A256F1" w:rsidRDefault="00405934" w:rsidP="00405934">
      <w:r w:rsidRPr="00A256F1">
        <w:t xml:space="preserve">        Sjå døme på teiknforklaring, tittelfelt og kartopplysningar for nærare informasjon</w:t>
      </w:r>
    </w:p>
    <w:p w:rsidR="00405934" w:rsidRPr="00A256F1" w:rsidRDefault="00405934" w:rsidP="00405934">
      <w:r w:rsidRPr="00A256F1">
        <w:t xml:space="preserve">        om utfy</w:t>
      </w:r>
      <w:r>
        <w:t>l</w:t>
      </w:r>
      <w:r w:rsidRPr="00A256F1">
        <w:t>ling.</w:t>
      </w:r>
    </w:p>
    <w:p w:rsidR="00405934" w:rsidRPr="00A256F1" w:rsidRDefault="00405934" w:rsidP="00405934"/>
    <w:p w:rsidR="00405934" w:rsidRPr="00A256F1" w:rsidRDefault="00405934" w:rsidP="00405934">
      <w:r w:rsidRPr="00A256F1">
        <w:t>3.3  I tittelfeltet på plankart for område-/detaljregulering skal det vera eigen rubrikk for:</w:t>
      </w:r>
    </w:p>
    <w:p w:rsidR="00405934" w:rsidRPr="00A256F1" w:rsidRDefault="00405934" w:rsidP="00405934">
      <w:r w:rsidRPr="00A256F1">
        <w:lastRenderedPageBreak/>
        <w:t>Planen sitt namn</w:t>
      </w:r>
    </w:p>
    <w:p w:rsidR="00405934" w:rsidRPr="00A256F1" w:rsidRDefault="00405934" w:rsidP="00405934">
      <w:proofErr w:type="spellStart"/>
      <w:r>
        <w:t>PlanID</w:t>
      </w:r>
      <w:proofErr w:type="spellEnd"/>
    </w:p>
    <w:p w:rsidR="00405934" w:rsidRPr="00A256F1" w:rsidRDefault="00405934" w:rsidP="00405934">
      <w:r w:rsidRPr="00A256F1">
        <w:t>Kommunen sitt namn og logo</w:t>
      </w:r>
    </w:p>
    <w:p w:rsidR="00405934" w:rsidRPr="00A256F1" w:rsidRDefault="00405934" w:rsidP="00405934">
      <w:r w:rsidRPr="00A256F1">
        <w:t>Kven som er forslagstillar</w:t>
      </w:r>
    </w:p>
    <w:p w:rsidR="00405934" w:rsidRPr="00A256F1" w:rsidRDefault="00405934" w:rsidP="00405934">
      <w:r w:rsidRPr="00A256F1">
        <w:t xml:space="preserve">Kven som har utarbeidd planforslaget </w:t>
      </w:r>
    </w:p>
    <w:p w:rsidR="00405934" w:rsidRPr="00A256F1" w:rsidRDefault="00405934" w:rsidP="00405934">
      <w:r w:rsidRPr="00A256F1">
        <w:t>Felt for revisjonar av plankartet minimum 3 linjer (for kommunen)</w:t>
      </w:r>
    </w:p>
    <w:p w:rsidR="00405934" w:rsidRPr="00A256F1" w:rsidRDefault="00405934" w:rsidP="00405934">
      <w:r w:rsidRPr="00A256F1">
        <w:t>Felt for teikningsnummer, dato, signatur (for konsulent)</w:t>
      </w:r>
    </w:p>
    <w:p w:rsidR="00405934" w:rsidRPr="00A256F1" w:rsidRDefault="00405934" w:rsidP="00405934">
      <w:r w:rsidRPr="00A256F1">
        <w:t xml:space="preserve">Kunngjeringsdato for </w:t>
      </w:r>
      <w:proofErr w:type="spellStart"/>
      <w:r w:rsidRPr="00A256F1">
        <w:t>oppstart</w:t>
      </w:r>
      <w:proofErr w:type="spellEnd"/>
      <w:r w:rsidRPr="00A256F1">
        <w:t xml:space="preserve"> av planarbeid</w:t>
      </w:r>
    </w:p>
    <w:p w:rsidR="00405934" w:rsidRPr="00A256F1" w:rsidRDefault="00405934" w:rsidP="00405934">
      <w:r w:rsidRPr="00A256F1">
        <w:t xml:space="preserve">Saksnummer for 1.gangshandsaming, 2.gangshandsaming, og kommunestyre </w:t>
      </w:r>
    </w:p>
    <w:p w:rsidR="00405934" w:rsidRPr="00A256F1" w:rsidRDefault="00405934" w:rsidP="00405934">
      <w:r w:rsidRPr="00A256F1">
        <w:t>Dato for 1.gangshandsaming, offentleg ettersyn, 2.gangshandsaming, og kommunestyret /godkjenningsdato</w:t>
      </w:r>
    </w:p>
    <w:p w:rsidR="00405934" w:rsidRPr="00A256F1" w:rsidRDefault="00405934" w:rsidP="00405934">
      <w:r w:rsidRPr="00A256F1">
        <w:t>Plass for dato og signatur (Kommunen si stadfesting av at plan er i samsvar med kommunestyrevedtak)</w:t>
      </w:r>
    </w:p>
    <w:p w:rsidR="00405934" w:rsidRPr="00A256F1" w:rsidRDefault="00405934" w:rsidP="00405934">
      <w:r w:rsidRPr="00A256F1">
        <w:t xml:space="preserve">Reguleringsplan som er basert på privat forslag, skal nemnast med fylgjande plannamn : Detaljregulering for xxx, </w:t>
      </w:r>
      <w:proofErr w:type="spellStart"/>
      <w:r w:rsidRPr="00A256F1">
        <w:t>gnr</w:t>
      </w:r>
      <w:proofErr w:type="spellEnd"/>
      <w:r w:rsidRPr="00A256F1">
        <w:t>/</w:t>
      </w:r>
      <w:proofErr w:type="spellStart"/>
      <w:r w:rsidRPr="00A256F1">
        <w:t>bnr</w:t>
      </w:r>
      <w:proofErr w:type="spellEnd"/>
      <w:r w:rsidRPr="00A256F1">
        <w:t xml:space="preserve"> mfl.</w:t>
      </w:r>
    </w:p>
    <w:p w:rsidR="00405934" w:rsidRPr="00A256F1" w:rsidRDefault="00405934" w:rsidP="00405934"/>
    <w:p w:rsidR="00405934" w:rsidRPr="00A256F1" w:rsidRDefault="00405934" w:rsidP="00405934">
      <w:r w:rsidRPr="00A256F1">
        <w:t>3.4  For kartopplysningar skal det vera eigen rubrikk for:</w:t>
      </w:r>
    </w:p>
    <w:p w:rsidR="00405934" w:rsidRPr="00A256F1" w:rsidRDefault="00405934" w:rsidP="00405934">
      <w:pPr>
        <w:pStyle w:val="Ingenmellomrom"/>
        <w:tabs>
          <w:tab w:val="clear" w:pos="360"/>
        </w:tabs>
        <w:ind w:left="1080" w:hanging="360"/>
        <w:rPr>
          <w:color w:val="000000" w:themeColor="text1"/>
        </w:rPr>
      </w:pPr>
      <w:r w:rsidRPr="00A256F1">
        <w:t>Kjelde for basiskart. Aktuelle kjelder kan vera FKB eller N50. Skriv i tillegg kven som har levert basiskartet (døme: Kvinnherad kommune, FKB N1)</w:t>
      </w:r>
    </w:p>
    <w:p w:rsidR="00405934" w:rsidRPr="00A256F1" w:rsidRDefault="00405934" w:rsidP="00405934">
      <w:pPr>
        <w:pStyle w:val="Ingenmellomrom"/>
        <w:tabs>
          <w:tab w:val="clear" w:pos="360"/>
        </w:tabs>
        <w:ind w:left="1080" w:hanging="360"/>
        <w:rPr>
          <w:color w:val="000000" w:themeColor="text1"/>
        </w:rPr>
      </w:pPr>
      <w:r w:rsidRPr="00A256F1">
        <w:t>Dato for basiskart, skal vera produksjonsdato av kartfila</w:t>
      </w:r>
    </w:p>
    <w:p w:rsidR="00405934" w:rsidRPr="00A256F1" w:rsidRDefault="00405934" w:rsidP="00405934">
      <w:pPr>
        <w:pStyle w:val="Ingenmellomrom"/>
        <w:tabs>
          <w:tab w:val="clear" w:pos="360"/>
        </w:tabs>
        <w:ind w:left="1080" w:hanging="360"/>
        <w:rPr>
          <w:color w:val="000000" w:themeColor="text1"/>
        </w:rPr>
      </w:pPr>
      <w:r w:rsidRPr="00A256F1">
        <w:t>Koordinatsystem (døme: EUREF 89, UTM sone 32)</w:t>
      </w:r>
    </w:p>
    <w:p w:rsidR="00405934" w:rsidRPr="00A256F1" w:rsidRDefault="00405934" w:rsidP="00405934">
      <w:pPr>
        <w:pStyle w:val="Ingenmellomrom"/>
        <w:tabs>
          <w:tab w:val="clear" w:pos="360"/>
        </w:tabs>
        <w:ind w:left="1080" w:hanging="360"/>
        <w:rPr>
          <w:color w:val="000000" w:themeColor="text1"/>
        </w:rPr>
      </w:pPr>
      <w:r w:rsidRPr="00A256F1">
        <w:t>Høgdegrunnlag (NN2000)</w:t>
      </w:r>
    </w:p>
    <w:p w:rsidR="00405934" w:rsidRPr="00A256F1" w:rsidRDefault="00405934" w:rsidP="00405934">
      <w:pPr>
        <w:pStyle w:val="Ingenmellomrom"/>
        <w:tabs>
          <w:tab w:val="clear" w:pos="360"/>
        </w:tabs>
        <w:ind w:left="1080" w:hanging="360"/>
        <w:rPr>
          <w:color w:val="000000" w:themeColor="text1"/>
        </w:rPr>
      </w:pPr>
      <w:r w:rsidRPr="00A256F1">
        <w:t>Ekvidistanse</w:t>
      </w:r>
    </w:p>
    <w:p w:rsidR="00405934" w:rsidRPr="00A256F1" w:rsidRDefault="00405934" w:rsidP="00405934">
      <w:pPr>
        <w:pStyle w:val="Ingenmellomrom"/>
        <w:tabs>
          <w:tab w:val="clear" w:pos="360"/>
        </w:tabs>
        <w:ind w:left="1080" w:hanging="360"/>
        <w:rPr>
          <w:color w:val="000000" w:themeColor="text1"/>
        </w:rPr>
      </w:pPr>
      <w:r w:rsidRPr="00A256F1">
        <w:t>Kartmålestokk/</w:t>
      </w:r>
      <w:proofErr w:type="spellStart"/>
      <w:r w:rsidRPr="00A256F1">
        <w:t>arkstorleik</w:t>
      </w:r>
      <w:proofErr w:type="spellEnd"/>
      <w:r w:rsidRPr="00A256F1">
        <w:t>. Døme: 1:1000 (A3)</w:t>
      </w:r>
    </w:p>
    <w:p w:rsidR="00405934" w:rsidRPr="00A256F1" w:rsidRDefault="00405934" w:rsidP="00405934"/>
    <w:p w:rsidR="00405934" w:rsidRPr="00A256F1" w:rsidRDefault="00405934" w:rsidP="00405934"/>
    <w:p w:rsidR="00405934" w:rsidRPr="00A6003E" w:rsidRDefault="00405934" w:rsidP="00405934">
      <w:pPr>
        <w:pStyle w:val="Overskrift4"/>
        <w:rPr>
          <w:b/>
          <w:lang w:val="nn-NO"/>
        </w:rPr>
      </w:pPr>
      <w:r w:rsidRPr="00A256F1">
        <w:rPr>
          <w:b/>
          <w:lang w:val="nn-NO"/>
        </w:rPr>
        <w:t>4.0 Utforming av reguleringsendring</w:t>
      </w:r>
    </w:p>
    <w:p w:rsidR="00405934" w:rsidRPr="00A256F1" w:rsidRDefault="00405934" w:rsidP="00405934">
      <w:pPr>
        <w:rPr>
          <w:highlight w:val="yellow"/>
        </w:rPr>
      </w:pPr>
      <w:r w:rsidRPr="00A256F1">
        <w:t>4.1 Det skal avtalast med den einskilde kommune korleis endringskart skal utarbeidast.</w:t>
      </w:r>
      <w:r w:rsidRPr="00A256F1">
        <w:br/>
        <w:t xml:space="preserve">      Hovudregel er at reguleringsendring på planar vedteke etter PBL 2008, eller på eldre</w:t>
      </w:r>
      <w:r w:rsidRPr="00A256F1">
        <w:br/>
        <w:t xml:space="preserve">      planar som kommunen har som digitalt plankart, skal utf</w:t>
      </w:r>
      <w:r>
        <w:t>ørast som revisjon på gjeldande</w:t>
      </w:r>
      <w:r>
        <w:br/>
        <w:t xml:space="preserve">      plan. </w:t>
      </w:r>
      <w:r w:rsidRPr="00A256F1">
        <w:t>Tittelfelt vert vidareført frå gjeldande plan, med tekst knytt til</w:t>
      </w:r>
      <w:r>
        <w:t xml:space="preserve"> endringa, fylt ut på</w:t>
      </w:r>
      <w:r>
        <w:br/>
        <w:t xml:space="preserve">      fylgjande </w:t>
      </w:r>
      <w:r w:rsidRPr="00A256F1">
        <w:t xml:space="preserve">måte: </w:t>
      </w:r>
      <w:r w:rsidRPr="00A256F1">
        <w:br/>
        <w:t xml:space="preserve">      Legg inn revisjonsdato, samt omtale av endringa.</w:t>
      </w:r>
      <w:r w:rsidRPr="00A256F1">
        <w:br/>
        <w:t xml:space="preserve">      Saksnummer/dato/signatur vert fylt ut etter vedtak av</w:t>
      </w:r>
      <w:r>
        <w:t xml:space="preserve"> kommunen/ eller av konsulent i</w:t>
      </w:r>
      <w:r>
        <w:br/>
        <w:t xml:space="preserve">      samråd med kommunen.</w:t>
      </w:r>
      <w:r>
        <w:br/>
      </w:r>
    </w:p>
    <w:p w:rsidR="00405934" w:rsidRPr="00A256F1" w:rsidRDefault="00405934" w:rsidP="00405934">
      <w:r w:rsidRPr="00A256F1">
        <w:t xml:space="preserve">      Døme revisjonsfelt:</w:t>
      </w:r>
    </w:p>
    <w:p w:rsidR="00405934" w:rsidRPr="00A256F1" w:rsidRDefault="00405934" w:rsidP="00405934">
      <w:r>
        <w:t xml:space="preserve">      </w:t>
      </w:r>
      <w:r>
        <w:br/>
        <w:t xml:space="preserve"> </w:t>
      </w:r>
      <w:r w:rsidRPr="00A256F1">
        <w:rPr>
          <w:noProof/>
          <w:lang w:eastAsia="nn-NO"/>
        </w:rPr>
        <w:lastRenderedPageBreak/>
        <w:drawing>
          <wp:inline distT="0" distB="0" distL="0" distR="0" wp14:anchorId="20FCDFC3" wp14:editId="202109B1">
            <wp:extent cx="5753098" cy="2276475"/>
            <wp:effectExtent l="0" t="0" r="0" b="0"/>
            <wp:docPr id="1987243646" name="Bilete 198724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98724364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6F1">
        <w:br/>
      </w:r>
    </w:p>
    <w:p w:rsidR="00405934" w:rsidRPr="00A256F1" w:rsidRDefault="00405934" w:rsidP="00405934">
      <w:pPr>
        <w:pStyle w:val="Overskrift4"/>
        <w:rPr>
          <w:b/>
          <w:lang w:val="nn-NO"/>
        </w:rPr>
      </w:pPr>
      <w:r w:rsidRPr="00A256F1">
        <w:rPr>
          <w:b/>
          <w:lang w:val="nn-NO"/>
        </w:rPr>
        <w:t>5.0  Krav til digitalt plankart</w:t>
      </w:r>
    </w:p>
    <w:p w:rsidR="00405934" w:rsidRPr="00A256F1" w:rsidRDefault="00405934" w:rsidP="00405934"/>
    <w:p w:rsidR="00405934" w:rsidRPr="00A256F1" w:rsidRDefault="00405934" w:rsidP="00405934">
      <w:r>
        <w:t>5.1 Plankart på</w:t>
      </w:r>
      <w:r w:rsidRPr="00A256F1">
        <w:t xml:space="preserve"> SOSI</w:t>
      </w:r>
      <w:r>
        <w:t>-</w:t>
      </w:r>
      <w:r w:rsidRPr="00A256F1">
        <w:t>format skal vera utarbeida i samsvar med til ei kvar tid gjeldande</w:t>
      </w:r>
    </w:p>
    <w:p w:rsidR="00405934" w:rsidRPr="00A256F1" w:rsidRDefault="00405934" w:rsidP="00405934">
      <w:r w:rsidRPr="00A256F1">
        <w:t xml:space="preserve">      SOSI</w:t>
      </w:r>
      <w:r>
        <w:t xml:space="preserve"> </w:t>
      </w:r>
      <w:r w:rsidRPr="00A256F1">
        <w:t>versjon, med dokumentasjon for at innhaldet i datasettet samsvarar med</w:t>
      </w:r>
    </w:p>
    <w:p w:rsidR="00405934" w:rsidRPr="00A256F1" w:rsidRDefault="00405934" w:rsidP="00405934">
      <w:r w:rsidRPr="00A256F1">
        <w:t xml:space="preserve">      nasjonale krav til plandata (</w:t>
      </w:r>
      <w:r>
        <w:t>feilfri .sos fil</w:t>
      </w:r>
      <w:r w:rsidRPr="00A256F1">
        <w:t>).</w:t>
      </w:r>
      <w:r w:rsidRPr="00A256F1">
        <w:br/>
      </w:r>
      <w:r w:rsidRPr="00A256F1">
        <w:rPr>
          <w:color w:val="FF0000"/>
        </w:rPr>
        <w:t xml:space="preserve">      </w:t>
      </w:r>
      <w:r w:rsidRPr="00A256F1">
        <w:br/>
      </w:r>
      <w:r w:rsidRPr="00A256F1">
        <w:rPr>
          <w:color w:val="FF0000"/>
        </w:rPr>
        <w:t xml:space="preserve">     </w:t>
      </w:r>
      <w:r w:rsidRPr="00A256F1">
        <w:t xml:space="preserve"> Plankart </w:t>
      </w:r>
      <w:r>
        <w:t>på SOSI-format</w:t>
      </w:r>
      <w:r w:rsidRPr="00A256F1">
        <w:t xml:space="preserve"> skal vera identisk med </w:t>
      </w:r>
      <w:proofErr w:type="spellStart"/>
      <w:r w:rsidRPr="00A256F1">
        <w:t>pdf</w:t>
      </w:r>
      <w:proofErr w:type="spellEnd"/>
      <w:r w:rsidRPr="00A256F1">
        <w:t xml:space="preserve">-fil av plankart. </w:t>
      </w:r>
      <w:r w:rsidRPr="00A256F1">
        <w:br/>
      </w:r>
      <w:r w:rsidRPr="00A256F1">
        <w:br/>
        <w:t xml:space="preserve">      Plankart skal før leveranse til kommunen vera kontrollert opp mot sjekkliste for</w:t>
      </w:r>
    </w:p>
    <w:p w:rsidR="00405934" w:rsidRPr="00A256F1" w:rsidRDefault="00405934" w:rsidP="00405934">
      <w:r w:rsidRPr="00A256F1">
        <w:t xml:space="preserve">      plankart. Ferdig utfylt sjekklista skal liggje ved leveranse av planforslag, og ved</w:t>
      </w:r>
    </w:p>
    <w:p w:rsidR="00405934" w:rsidRPr="00A256F1" w:rsidRDefault="00405934" w:rsidP="00405934">
      <w:r w:rsidRPr="00A256F1">
        <w:t xml:space="preserve">      levering av seinare revisjonar av plankartet.</w:t>
      </w:r>
      <w:r w:rsidRPr="00A256F1">
        <w:br/>
        <w:t xml:space="preserve">      Sjå elles pkt. 2.4.1 for krav til planleveranse.</w:t>
      </w:r>
    </w:p>
    <w:p w:rsidR="00405934" w:rsidRPr="00A256F1" w:rsidRDefault="00405934" w:rsidP="00405934"/>
    <w:p w:rsidR="00405934" w:rsidRPr="00A256F1" w:rsidRDefault="00405934" w:rsidP="00405934"/>
    <w:p w:rsidR="00405934" w:rsidRPr="00A256F1" w:rsidRDefault="00405934" w:rsidP="00405934">
      <w:r w:rsidRPr="00A256F1">
        <w:t>5.2 Leveransen av datasettet skal vera kontrollert av kommunen og  akseptert før 1.</w:t>
      </w:r>
    </w:p>
    <w:p w:rsidR="00405934" w:rsidRPr="00A256F1" w:rsidRDefault="00405934" w:rsidP="00405934">
      <w:r w:rsidRPr="00A256F1">
        <w:t xml:space="preserve">      gongs handsaming. Akseptert kvalitet skal behaldast i den vidare planprosessen. </w:t>
      </w:r>
    </w:p>
    <w:p w:rsidR="00405934" w:rsidRPr="00A256F1" w:rsidRDefault="00405934" w:rsidP="00405934"/>
    <w:p w:rsidR="00405934" w:rsidRPr="00A256F1" w:rsidRDefault="00405934" w:rsidP="00405934"/>
    <w:p w:rsidR="0043615A" w:rsidRDefault="0043615A">
      <w:bookmarkStart w:id="1" w:name="_GoBack"/>
      <w:bookmarkEnd w:id="1"/>
    </w:p>
    <w:sectPr w:rsidR="0043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1C"/>
    <w:multiLevelType w:val="hybridMultilevel"/>
    <w:tmpl w:val="E27AE6F4"/>
    <w:lvl w:ilvl="0" w:tplc="C5BC5C38">
      <w:start w:val="1"/>
      <w:numFmt w:val="bullet"/>
      <w:pStyle w:val="Ingenmellomrom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D1E95"/>
    <w:multiLevelType w:val="hybridMultilevel"/>
    <w:tmpl w:val="D1A6425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9B344F"/>
    <w:multiLevelType w:val="hybridMultilevel"/>
    <w:tmpl w:val="1D689766"/>
    <w:lvl w:ilvl="0" w:tplc="CFCEAEE4">
      <w:start w:val="1"/>
      <w:numFmt w:val="bullet"/>
      <w:pStyle w:val="Overskrift6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34"/>
    <w:rsid w:val="00405934"/>
    <w:rsid w:val="0043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E3AF-181F-4963-BB45-4326ED4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34"/>
    <w:pPr>
      <w:spacing w:after="0" w:line="240" w:lineRule="auto"/>
    </w:pPr>
    <w:rPr>
      <w:rFonts w:eastAsia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405934"/>
    <w:pPr>
      <w:spacing w:before="0" w:line="276" w:lineRule="auto"/>
      <w:outlineLvl w:val="1"/>
    </w:pPr>
    <w:rPr>
      <w:rFonts w:asciiTheme="minorHAnsi" w:eastAsia="Arial" w:hAnsiTheme="minorHAnsi" w:cs="Times New Roman"/>
      <w:b/>
      <w:color w:val="2E74B5"/>
      <w:sz w:val="24"/>
      <w:shd w:val="clear" w:color="auto" w:fill="FFFFFF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405934"/>
    <w:pPr>
      <w:spacing w:before="0" w:line="276" w:lineRule="auto"/>
      <w:outlineLvl w:val="3"/>
    </w:pPr>
    <w:rPr>
      <w:rFonts w:asciiTheme="minorHAnsi" w:eastAsia="Arial" w:hAnsiTheme="minorHAnsi" w:cs="Times New Roman"/>
      <w:color w:val="2E74B5"/>
      <w:szCs w:val="28"/>
      <w:shd w:val="clear" w:color="auto" w:fill="FFFFFF"/>
      <w:lang w:val="nb-NO" w:eastAsia="en-US"/>
    </w:rPr>
  </w:style>
  <w:style w:type="paragraph" w:styleId="Overskrift6">
    <w:name w:val="heading 6"/>
    <w:basedOn w:val="Listeavsnitt"/>
    <w:next w:val="Normal"/>
    <w:link w:val="Overskrift6Tegn"/>
    <w:qFormat/>
    <w:rsid w:val="00405934"/>
    <w:pPr>
      <w:numPr>
        <w:numId w:val="1"/>
      </w:numPr>
      <w:contextualSpacing w:val="0"/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05934"/>
    <w:rPr>
      <w:rFonts w:eastAsia="Arial" w:cs="Times New Roman"/>
      <w:b/>
      <w:color w:val="2E74B5"/>
      <w:sz w:val="24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rsid w:val="00405934"/>
    <w:rPr>
      <w:rFonts w:eastAsia="Arial" w:cs="Times New Roman"/>
      <w:color w:val="2E74B5"/>
      <w:sz w:val="24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405934"/>
    <w:rPr>
      <w:rFonts w:eastAsia="Arial" w:cs="Times New Roman"/>
      <w:szCs w:val="24"/>
      <w:lang w:eastAsia="nb-NO"/>
    </w:rPr>
  </w:style>
  <w:style w:type="character" w:styleId="Hyperkobling">
    <w:name w:val="Hyperlink"/>
    <w:uiPriority w:val="99"/>
    <w:rsid w:val="00405934"/>
    <w:rPr>
      <w:color w:val="0000FF"/>
      <w:u w:val="single"/>
    </w:rPr>
  </w:style>
  <w:style w:type="character" w:styleId="Sterk">
    <w:name w:val="Strong"/>
    <w:basedOn w:val="Svakreferanse"/>
    <w:uiPriority w:val="22"/>
    <w:qFormat/>
    <w:rsid w:val="00405934"/>
    <w:rPr>
      <w:smallCaps/>
      <w:color w:val="5A5A5A" w:themeColor="text1" w:themeTint="A5"/>
    </w:rPr>
  </w:style>
  <w:style w:type="paragraph" w:styleId="Ingenmellomrom">
    <w:name w:val="No Spacing"/>
    <w:basedOn w:val="Listeavsnitt"/>
    <w:uiPriority w:val="1"/>
    <w:qFormat/>
    <w:rsid w:val="00405934"/>
    <w:pPr>
      <w:numPr>
        <w:numId w:val="2"/>
      </w:numPr>
      <w:tabs>
        <w:tab w:val="num" w:pos="360"/>
      </w:tabs>
      <w:ind w:left="720" w:firstLine="0"/>
      <w:contextualSpacing w:val="0"/>
    </w:pPr>
    <w:rPr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59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05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05934"/>
    <w:pPr>
      <w:ind w:left="720"/>
      <w:contextualSpacing/>
    </w:pPr>
  </w:style>
  <w:style w:type="character" w:styleId="Svakreferanse">
    <w:name w:val="Subtle Reference"/>
    <w:basedOn w:val="Standardskriftforavsnitt"/>
    <w:uiPriority w:val="31"/>
    <w:qFormat/>
    <w:rsid w:val="0040593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lanlegging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Sveio kommune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Ilona</dc:creator>
  <cp:keywords/>
  <dc:description/>
  <cp:lastModifiedBy>Nowak, Ilona</cp:lastModifiedBy>
  <cp:revision>1</cp:revision>
  <dcterms:created xsi:type="dcterms:W3CDTF">2021-05-10T13:34:00Z</dcterms:created>
  <dcterms:modified xsi:type="dcterms:W3CDTF">2021-05-10T13:35:00Z</dcterms:modified>
</cp:coreProperties>
</file>